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附件2-1</w:t>
      </w:r>
    </w:p>
    <w:tbl>
      <w:tblPr>
        <w:tblStyle w:val="3"/>
        <w:tblW w:w="140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31"/>
        <w:gridCol w:w="674"/>
        <w:gridCol w:w="2932"/>
        <w:gridCol w:w="733"/>
        <w:gridCol w:w="2231"/>
        <w:gridCol w:w="4744"/>
        <w:gridCol w:w="647"/>
        <w:gridCol w:w="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default"/>
              </w:rPr>
              <w:t>2021年拟新进人员岗位及要求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工作部门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拟聘工作岗位</w:t>
            </w:r>
          </w:p>
        </w:tc>
        <w:tc>
          <w:tcPr>
            <w:tcW w:w="2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财务处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负责部门及项目预算编制上报、实施分解、组织协调工作；负责预算绩效评价监控管理工作；监督检查及分析预算执行情况工作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管理学（工商管理、公共管理）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具有良好的政治素质，熟悉政府会计制度；原则性强，遵纪守法，清正廉洁；具备适应岗位要求的身体条件和心理素质；具有会计师、经济师及以上的职称任职资格；年龄在40岁以下，5年以上的预算及财务管理工作经验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党委办公室（群团处）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管理岗1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负责党内教育培训、基层党组织建设、党员队伍管理；负责各项总结、报告撰写，会议组织及纪要撰写；党务新闻宣传等工作。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法学（法学、政治学、马克思主义理论）；管理学（公共管理）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中共党员。有较强的口头表达能力和写作水平。在同等条件下，具有从事党务工作经历的优先。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钻探技术研究室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从事钻井机具、钻探设备研发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工学（机械工程）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身体健康，吃苦耐劳，品行端正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探矿工艺工程研究中心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从事深孔复杂地层钻进、科学钻探技术研究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工学（地质资源与地质工程）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年龄35岁以下，吃苦耐劳，适应野外出差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地质安全风险调查评价室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承担泥石流灾害动力学演化、滑坡防治理论与技术方面的相关工作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工学（地质资源与地质工程、土木工程）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身体健康，吃苦耐劳，品行端正。从事过地质灾害防治相关技术研究工作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地质灾害防治技术室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承担泥石流灾害动力学演化、滑坡防治理论与技术方面的相关工作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工学（地质资源与地质工程、土木工程）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身体健康，吃苦耐劳，品行端正。从事过地质灾害防治相关技术研究工作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水文地质环境地质研究室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专业技术岗6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协助项目负责人开展水文地质调查任务；承担相关专题研究；开展项目立项申报工作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工学（地质资源与地质工程）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吃苦耐劳，责任心强；身体健康，能适应野外工作环境；年龄35岁以下，具有高级技术职称的年龄可放宽至40岁；同等条件下具有类似项目工作经验、愿意出差西藏地区工作者优先录取。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水文地质环境地质研究室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协助项目负责人开展水文地质调查任务；承担相关专题研究；开展项目立项申报工作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工学（地质资源与地质工程）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吃苦耐劳，责任心强；身体健康，能适应野外工作环境；年龄35岁以下，具有高级技术职称的年龄可放宽至40岁；同等条件具有类似项目工作经验、愿意出差西藏地区工作者优先录取。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地质勘察探测仪器设备研发中心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专业技术岗8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物联网采集传输模块研发，PCB设计、嵌入式程序编写、设备安装维护等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硕士研究生及以上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工学（仪器科学与技术、电子科学与技术、控制科学与工程、计算机科学与技术）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年龄35岁以下，吃苦耐劳，适应野外出差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社会在职人员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1名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>备注：招聘工作部门按新内设机构确定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465E9"/>
    <w:rsid w:val="3CE46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2021-06-03T04:15:00Z</dcterms:created>
  <dc:creator>user</dc:creator>
  <cp:lastModifiedBy>user</cp:lastModifiedBy>
  <dcterms:modified xsi:type="dcterms:W3CDTF">2021-06-03T04:17:15Z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