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6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附件1：</w:t>
      </w:r>
    </w:p>
    <w:p>
      <w:pPr>
        <w:widowControl/>
        <w:shd w:val="clear" w:color="auto" w:fill="FFFFFF"/>
        <w:spacing w:before="120" w:beforeLines="50" w:after="120" w:afterLines="50" w:line="560" w:lineRule="exact"/>
        <w:jc w:val="center"/>
        <w:rPr>
          <w:rFonts w:hint="default" w:eastAsia="仿宋_GB2312"/>
          <w:bCs/>
          <w:color w:val="00000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  <w:t>赣州市统计局下属参公单位公开考选工作人员职位表</w:t>
      </w:r>
    </w:p>
    <w:bookmarkEnd w:id="0"/>
    <w:tbl>
      <w:tblPr>
        <w:tblStyle w:val="4"/>
        <w:tblW w:w="129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047"/>
        <w:gridCol w:w="1047"/>
        <w:gridCol w:w="938"/>
        <w:gridCol w:w="548"/>
        <w:gridCol w:w="1314"/>
        <w:gridCol w:w="1005"/>
        <w:gridCol w:w="2405"/>
        <w:gridCol w:w="1826"/>
        <w:gridCol w:w="24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招考人数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lang w:bidi="ar"/>
              </w:rPr>
              <w:t>赣州市农村社会经济调查队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综合业务岗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101001001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大学本科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35周岁以下（1985年4月30日及以后出生）；硕士研究生及以上学历，年龄可放宽至40周岁以下（1980年4月30日及以后出生）。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进入公务员（参公）队伍满3年（含试用期），计算时间截止到2020年4月30日。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45484"/>
    <w:rsid w:val="0C645484"/>
    <w:rsid w:val="458D3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="0" w:beforeLines="0" w:after="0" w:afterLines="0"/>
      <w:jc w:val="left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2020-04-30T01:14:00Z</dcterms:created>
  <dc:creator>admin</dc:creator>
  <cp:lastModifiedBy>12333</cp:lastModifiedBy>
  <dcterms:modified xsi:type="dcterms:W3CDTF">2020-04-30T02:02:52Z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