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EFEF"/>
        <w:spacing w:line="36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1"/>
          <w:szCs w:val="21"/>
          <w:shd w:val="clear" w:fill="EFEFEF"/>
          <w:lang w:val="en-US" w:eastAsia="zh-CN" w:bidi="ar"/>
        </w:rPr>
        <w:t>全南县2017年公开招聘中小学（幼儿园）教师</w:t>
      </w:r>
    </w:p>
    <w:p>
      <w:pPr>
        <w:keepNext w:val="0"/>
        <w:keepLines w:val="0"/>
        <w:widowControl/>
        <w:suppressLineNumbers w:val="0"/>
        <w:shd w:val="clear" w:fill="EFEFE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1"/>
          <w:szCs w:val="21"/>
          <w:shd w:val="clear" w:fill="EFEFEF"/>
          <w:lang w:val="en-US" w:eastAsia="zh-CN" w:bidi="ar"/>
        </w:rPr>
        <w:t>岗位职数安排表</w:t>
      </w:r>
    </w:p>
    <w:p>
      <w:pPr>
        <w:keepNext w:val="0"/>
        <w:keepLines w:val="0"/>
        <w:widowControl/>
        <w:suppressLineNumbers w:val="0"/>
        <w:shd w:val="clear" w:fill="EFEFEF"/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1"/>
          <w:szCs w:val="21"/>
          <w:shd w:val="clear" w:fill="EFEFEF"/>
          <w:lang w:val="en-US" w:eastAsia="zh-CN" w:bidi="ar"/>
        </w:rPr>
        <w:t> </w:t>
      </w:r>
    </w:p>
    <w:tbl>
      <w:tblPr>
        <w:tblW w:w="11278" w:type="dxa"/>
        <w:jc w:val="center"/>
        <w:tblCellSpacing w:w="0" w:type="dxa"/>
        <w:tblInd w:w="-14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FEF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920"/>
        <w:gridCol w:w="861"/>
        <w:gridCol w:w="940"/>
        <w:gridCol w:w="940"/>
        <w:gridCol w:w="940"/>
        <w:gridCol w:w="940"/>
        <w:gridCol w:w="802"/>
        <w:gridCol w:w="940"/>
        <w:gridCol w:w="940"/>
        <w:gridCol w:w="705"/>
        <w:gridCol w:w="1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FEF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restar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8928" w:type="dxa"/>
            <w:gridSpan w:val="10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1410" w:type="dxa"/>
            <w:vMerge w:val="restar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EFEFE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文</w:t>
            </w:r>
          </w:p>
        </w:tc>
        <w:tc>
          <w:tcPr>
            <w:tcW w:w="86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语</w:t>
            </w:r>
          </w:p>
        </w:tc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理</w:t>
            </w:r>
          </w:p>
        </w:tc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乐</w:t>
            </w:r>
          </w:p>
        </w:tc>
        <w:tc>
          <w:tcPr>
            <w:tcW w:w="80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育</w:t>
            </w:r>
          </w:p>
        </w:tc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美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术</w:t>
            </w:r>
          </w:p>
        </w:tc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前</w:t>
            </w:r>
          </w:p>
        </w:tc>
        <w:tc>
          <w:tcPr>
            <w:tcW w:w="70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  <w:tc>
          <w:tcPr>
            <w:tcW w:w="1410" w:type="dxa"/>
            <w:vMerge w:val="continue"/>
            <w:shd w:val="clear" w:color="auto" w:fill="EFEFE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92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61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02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92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61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02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教育</w:t>
            </w:r>
          </w:p>
        </w:tc>
        <w:tc>
          <w:tcPr>
            <w:tcW w:w="92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02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05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音体美</w:t>
            </w:r>
          </w:p>
        </w:tc>
        <w:tc>
          <w:tcPr>
            <w:tcW w:w="92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02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92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02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10338" w:type="dxa"/>
            <w:gridSpan w:val="11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农村小学语文、数学岗位分别设置6个职数招聘男性教师，农村小学英语设置3个职数招聘男性教师。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80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2017-05-02T04:29:43Z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