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15"/>
          <w:sz w:val="21"/>
          <w:szCs w:val="21"/>
          <w:bdr w:val="none" w:color="auto" w:sz="0" w:space="0"/>
          <w:shd w:val="clear" w:fill="FFFFFF"/>
          <w:vertAlign w:val="baseline"/>
        </w:rPr>
        <w:t>（一）教学岗</w:t>
      </w:r>
    </w:p>
    <w:tbl>
      <w:tblPr>
        <w:tblW w:w="10902" w:type="dxa"/>
        <w:jc w:val="center"/>
        <w:tblInd w:w="-119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771"/>
        <w:gridCol w:w="993"/>
        <w:gridCol w:w="4999"/>
        <w:gridCol w:w="2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招聘部门</w:t>
            </w:r>
          </w:p>
        </w:tc>
        <w:tc>
          <w:tcPr>
            <w:tcW w:w="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学历等要求</w:t>
            </w:r>
          </w:p>
        </w:tc>
        <w:tc>
          <w:tcPr>
            <w:tcW w:w="4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专业、岗位条件</w:t>
            </w:r>
          </w:p>
        </w:tc>
        <w:tc>
          <w:tcPr>
            <w:tcW w:w="2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外语系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商务英语专业，本硕、硕博专业一致或具有高教系列中级专业技术资格。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0791-83901161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waiyx2007@126.com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计算机系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电子信息类、物联网工程专业，本硕、硕博专业一致或具有高教系列中级专业技术资格。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代老师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0791-83901332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jsj2006@126.com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经济系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统计学、应用统计学、经济统计学专业，本硕、硕博专业一致或具有高教系列中级专业技术资格，有实际工作经验者优先。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余老师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0791-83901267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ncsxyjjx@163.com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金融学专业，本硕、硕博专业一致或具有高教系列中级专业技术资格，有实际工作经验者优先。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财会系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会计学专业，本硕、硕博专业一致或具有高教系列中级专业技术资格。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侯老师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0791-83901007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348943396@qq.com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财务管理专业，本硕、硕博专业一致或具有高教系列中级专业技术资格。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审计学专业，本硕、硕博专业一致或具有高教系列中级专业技术资格。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投资学专业，本硕、硕博专业一致或具有高教系列中级专业技术资格。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管理系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物流管理专业，本硕、硕博专业一致或具有高教系列中级专业技术资格。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孙老师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0791-83900920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sxfjonns2016@163.com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工程管理专业，工程造价方向，本硕、硕博专业一致或具有高教系列中级专业技术资格。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人力资源管理专业，本硕、硕博专业一致或具有高教系列中级专业技术资格，有企业人力资源实践经验者优先。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人文与艺术系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风景园林专业，本硕、硕博专业一致或具有高教系列中级专业技术资格。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钟老师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0791-83900221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rwx2006@126.com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园林专业，本硕、硕博专业一致或具有高教系列中级专业技术资格。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汉语言专业，本硕、硕博专业一致或具有高教系列中级专业技术资格。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大学体育专业，羽毛球专项，同时熟练掌握另外一门专项体育技术者优先。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教务部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思政类相关专业，本硕、硕博专业一致或具有高教系列中级专业技术资格。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黄老师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0791-83901432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18251930216@163.com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15"/>
          <w:sz w:val="21"/>
          <w:szCs w:val="21"/>
          <w:bdr w:val="none" w:color="auto" w:sz="0" w:space="0"/>
          <w:shd w:val="clear" w:fill="FFFFFF"/>
          <w:vertAlign w:val="baseline"/>
        </w:rPr>
        <w:t>（二）管理岗</w:t>
      </w:r>
    </w:p>
    <w:tbl>
      <w:tblPr>
        <w:tblW w:w="10903" w:type="dxa"/>
        <w:jc w:val="center"/>
        <w:tblInd w:w="-11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112"/>
        <w:gridCol w:w="5675"/>
        <w:gridCol w:w="30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学历等要求</w:t>
            </w:r>
          </w:p>
        </w:tc>
        <w:tc>
          <w:tcPr>
            <w:tcW w:w="5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3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心理学类、计算机类、新闻类、中文类、法律类、教育学类、建筑类、管理类、经济类、财务管理、会计、水利水电工程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0791-83900099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rzb_2015@163.com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719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2017-04-11T01:36:29Z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