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left"/>
        <w:rPr>
          <w:rFonts w:ascii="u5b8bu4f53" w:hAnsi="u5b8bu4f53" w:eastAsia="u5b8bu4f53" w:cs="u5b8bu4f53"/>
          <w:b w:val="0"/>
          <w:i w:val="0"/>
          <w:color w:val="333333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51505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招聘计划</w:t>
      </w:r>
    </w:p>
    <w:tbl>
      <w:tblPr>
        <w:tblW w:w="1117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890"/>
        <w:gridCol w:w="1170"/>
        <w:gridCol w:w="1680"/>
        <w:gridCol w:w="1326"/>
        <w:gridCol w:w="2069"/>
        <w:gridCol w:w="900"/>
        <w:gridCol w:w="1257"/>
        <w:gridCol w:w="2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系别/部门</w:t>
            </w:r>
          </w:p>
        </w:tc>
        <w:tc>
          <w:tcPr>
            <w:tcW w:w="18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6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试讲课程</w:t>
            </w:r>
          </w:p>
        </w:tc>
        <w:tc>
          <w:tcPr>
            <w:tcW w:w="132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试讲教材</w:t>
            </w:r>
          </w:p>
        </w:tc>
        <w:tc>
          <w:tcPr>
            <w:tcW w:w="206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具体要求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5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单位负责人及联系方式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926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教师岗32人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63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机械与电子工程系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《机械设计》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《机械设计》和</w:t>
            </w:r>
            <w:r>
              <w:rPr>
                <w:rFonts w:ascii="Times New Roman" w:hAnsi="Times New Roman" w:eastAsia="u5b8bu4f53" w:cs="Times New Roman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UG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其他机械设计软件实践操作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1、本科是机械工程或模具设计专业毕业2、具有UG等软件设计和模具设计能力，熟悉车床加工、数控车、数控铣操作和机电一体化技术3、做过机器人项目者和有工作经历者优先考虑（应届或35岁以下历届）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朱主任</w:t>
            </w:r>
            <w:r>
              <w:rPr>
                <w:rFonts w:hint="default" w:ascii="Times New Roman" w:hAnsi="Times New Roman" w:eastAsia="u5b8bu4f53" w:cs="Times New Roman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13970473156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《嵌入式系统应用》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《嵌入式系统应用》和</w:t>
            </w:r>
            <w:r>
              <w:rPr>
                <w:rFonts w:hint="default" w:ascii="Times New Roman" w:hAnsi="Times New Roman" w:eastAsia="u5b8bu4f53" w:cs="Times New Roman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STM32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编程实践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1、本科是电子信息类专业毕业2、实践动手能力强，熟悉单片机与嵌入式系统应用3、做过物联网技术设计项目4、参加过全国电子竞赛并获奖者优先考虑。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3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经济与管理系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《会计学原理》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《会计学原理》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邱卫林、苏亚莉主编，北京理工大学出版社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硕士研究生学历以上，本科为会计或财务管理专业,研究生为会计、财务管理或相近专业。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李主任</w:t>
            </w:r>
            <w:r>
              <w:rPr>
                <w:rFonts w:hint="default" w:ascii="Times New Roman" w:hAnsi="Times New Roman" w:eastAsia="u5b8bu4f53" w:cs="Times New Roman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13879448981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《财务管理学》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《财务管理学》郑小平、许凤群主编，北京理工大学出版社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硕士研究生学历以上，本科为会计或财务管理专业,研究生为会计、财务管理或相近专业。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《市场营销学》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吴健安主编《市场营销学》高等教育出版社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硕士研究生学历以上，本科和研究生专业均为市场营销专业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《国际贸易理论》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薛荣久主编《国际贸易理论》对外经济贸易大学出版社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硕士研究生学历以上，本科和研究生专业均为国际经济与贸易专业。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63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人文与艺术系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《大学英语4综合教程》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《大学英语</w:t>
            </w:r>
            <w:r>
              <w:rPr>
                <w:rFonts w:hint="default" w:ascii="Times New Roman" w:hAnsi="Times New Roman" w:eastAsia="u5b8bu4f53" w:cs="Times New Roman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综合教程》学生用书，上海外语教育出版社，李荫华，王德明主编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1、商务英语方向1名，硕士，有英语专八证书，且本科和硕士均为211学校毕业。2、文学方向1名，硕士，有英语专八证书，211学校硕士毕业者、男性优先考虑。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颜主任</w:t>
            </w:r>
            <w:r>
              <w:rPr>
                <w:rFonts w:hint="default" w:ascii="Times New Roman" w:hAnsi="Times New Roman" w:eastAsia="u5b8bu4f53" w:cs="Times New Roman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13970482782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工业设计（服装方向）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《服装效果图表现技法》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《服装效果图表现技法》，上海交通大学出版社，第</w:t>
            </w:r>
            <w:r>
              <w:rPr>
                <w:rFonts w:hint="default" w:ascii="Times New Roman" w:hAnsi="Times New Roman" w:eastAsia="u5b8bu4f53" w:cs="Times New Roman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版，刘兴邦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服装艺术设计专业方向1名，硕士。有一定美术绘画功底，熟练运用相关服装款式设计软件。有行业设计工作经验优先考虑。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《中国文学史》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《中国文学史》，袁行霈，高教社第三版；</w:t>
            </w:r>
            <w:r>
              <w:rPr>
                <w:rFonts w:hint="default" w:ascii="Times New Roman" w:hAnsi="Times New Roman" w:eastAsia="u5b8bu4f53" w:cs="Times New Roman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实用对外汉语教学法</w:t>
            </w:r>
            <w:r>
              <w:rPr>
                <w:rFonts w:hint="default" w:ascii="Times New Roman" w:hAnsi="Times New Roman" w:eastAsia="u5b8bu4f53" w:cs="Times New Roman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（第三版），徐子亮、吴仁甫主编的，北京大学出版社。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1、中国古代文学1名、硕士；2、对外汉语教学方向1名,硕士。本硕专业要一致,男性优先、211学校优先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63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人文与艺术系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《刑法学》《民法》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《刑法学》（第七版），高铭暄、马克昌，北京大学出版社；《民法》（第六版），王利明，中国人民大学出版社；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1.刑法学方向1名、硕士，且本科和硕士专业要求一致，211优先，通过司法考试者优先；2.民商法学1名，硕士，且本科和硕士专业要求一致，211学校，通过司法考试者优先。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颜主任13970482782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《传播学》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《传播学》，郭庆光，中国人民大学出版社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1、广播电视艺术学1名，硕士、男性、本科和硕士均为211学校毕业优先考虑。2、网络与新媒体方向1名，硕士，211学校硕士毕业者优先。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3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资源与环境工程系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资源勘查工程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（宝石方向）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《珠宝首饰鉴定》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《系统宝石学》，地质出版社，张蓓莉主编，第二版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矿物学、岩石学、矿床学（珠宝方向），或地质学（本科所学专业为宝石及材料工艺学）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黎主任</w:t>
            </w:r>
            <w:r>
              <w:rPr>
                <w:rFonts w:hint="default" w:ascii="Times New Roman" w:hAnsi="Times New Roman" w:eastAsia="u5b8bu4f53" w:cs="Times New Roman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13879483090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《工程水文学》或《水文地质学基础》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《工程水文学》，中国水利水电出版社，詹道江主编，第四版：《水文地质学基础》，地质出版社，张人权等编，第六版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水文学及水资源</w:t>
            </w:r>
            <w:r>
              <w:rPr>
                <w:rFonts w:hint="default" w:ascii="Times New Roman" w:hAnsi="Times New Roman" w:eastAsia="u5b8bu4f53" w:cs="Times New Roman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本科或硕士所学至少一个为地表水方向</w:t>
            </w:r>
            <w:r>
              <w:rPr>
                <w:rFonts w:hint="default" w:ascii="Times New Roman" w:hAnsi="Times New Roman" w:eastAsia="u5b8bu4f53" w:cs="Times New Roman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《化工原理》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《化工原理》（上</w:t>
            </w:r>
            <w:r>
              <w:rPr>
                <w:rFonts w:hint="default" w:ascii="Times New Roman" w:hAnsi="Times New Roman" w:eastAsia="u5b8bu4f53" w:cs="Times New Roman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下册），天津大学出版社，夏清，贾绍义编，第二版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化学工程或化学工艺专业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63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土木与测绘工程系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《工程测量学》或《摄影测量学》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《工程测量学》测绘出版社，陈永奇主编或《摄影测量学》武汉大学出版社，王佩军编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本科、硕士均为测绘工程或本科测绘工程专业，硕士测绘遥感地理信息等相关专业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邹主任</w:t>
            </w:r>
            <w:r>
              <w:rPr>
                <w:rFonts w:hint="default" w:ascii="Times New Roman" w:hAnsi="Times New Roman" w:eastAsia="u5b8bu4f53" w:cs="Times New Roman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18970408397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《材料力学》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《材料力学》西北工业大学出版社，徐金华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硕士、本科为土木工程专业（偏结构和力学方向）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《工程造价管理》或《工程招投标及合同管理》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《工程造价管理》机械工业出版社，马楠等编或《工程招投标及合同管理》电子科技大学出版社，刘泽刚等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硕士、本科为工程管理专业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3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信息工程系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《通信原理》《信号与系统》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《通信原理》（第六版），樊昌信，国防工业出版社《信号与系统》（第三版），郑君里，高等教育出版社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相近专业，要求男性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蒋主任13879481914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《系统集成与综合布线》《网络工程项目管理》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《网络系统集成与综合布线》，刘天华，人民邮电出版社《网络工程项目实践》，邓拥军，清华大学出版社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相近专业，要求男性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基础部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应用数学、概率论数理统计、计算数学、基础数学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《高等数学》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《高等数学》同济大学第七版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1、硕士研究生2、本硕都为数学专业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陈处长</w:t>
            </w:r>
            <w:r>
              <w:rPr>
                <w:rFonts w:hint="default" w:ascii="Times New Roman" w:hAnsi="Times New Roman" w:eastAsia="u5b8bu4f53" w:cs="Times New Roman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18907941730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理论物理、师范物理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《大学物理》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《大学物理》马文蔚第四版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1、硕士研究生2、本硕都为物理专业（其中1名侧重电子方面），211学校优先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926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教辅岗6人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63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机械与电子工程系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金工实习工厂（学习指导老师和实验室设备维护管理员）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以上学历</w:t>
            </w:r>
          </w:p>
        </w:tc>
        <w:tc>
          <w:tcPr>
            <w:tcW w:w="3006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不试讲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1、熟悉金工实习的车、钳、电焊、铸造4大工种；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2、能使用UG设计制图，机械数控加工、普通车床加工能力强3、参加过省级以上机械设计、加工制作竞赛并获奖者和有工作经历者优先。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朱主任</w:t>
            </w:r>
            <w:r>
              <w:rPr>
                <w:rFonts w:hint="default" w:ascii="Times New Roman" w:hAnsi="Times New Roman" w:eastAsia="u5b8bu4f53" w:cs="Times New Roman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13970473156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6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电工电子实验中心（学习指导老师和实验室设备维护管理员）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以上学历</w:t>
            </w:r>
          </w:p>
        </w:tc>
        <w:tc>
          <w:tcPr>
            <w:tcW w:w="3006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u5b8bu4f53" w:cs="Times New Roman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、本科是电子信息类专业毕业</w:t>
            </w:r>
            <w:r>
              <w:rPr>
                <w:rFonts w:hint="default" w:ascii="Times New Roman" w:hAnsi="Times New Roman" w:eastAsia="u5b8bu4f53" w:cs="Times New Roman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、实践动手能力强，熟悉电子电路设计、单片机与嵌入式系统应用</w:t>
            </w:r>
            <w:r>
              <w:rPr>
                <w:rFonts w:hint="default" w:ascii="Times New Roman" w:hAnsi="Times New Roman" w:eastAsia="u5b8bu4f53" w:cs="Times New Roman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、参加过全国电子竞赛并获奖者优先考虑（应届毕业生）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朱主任</w:t>
            </w:r>
            <w:r>
              <w:rPr>
                <w:rFonts w:hint="default" w:ascii="Times New Roman" w:hAnsi="Times New Roman" w:eastAsia="u5b8bu4f53" w:cs="Times New Roman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13970473156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教学与科研工作部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教学与科研工作部管理人员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06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计算机相近专业、全日制硕士研究生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陈处长18907941730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人文与艺术系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人文与艺术系辅导员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以上学历</w:t>
            </w:r>
          </w:p>
        </w:tc>
        <w:tc>
          <w:tcPr>
            <w:tcW w:w="3006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参与人事代理竞聘者需试讲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法学、中文及相近专业，党员、全日制本科及其以上学历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颜主任</w:t>
            </w:r>
            <w:r>
              <w:rPr>
                <w:rFonts w:hint="default" w:ascii="Times New Roman" w:hAnsi="Times New Roman" w:eastAsia="u5b8bu4f53" w:cs="Times New Roman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13970482782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信息工程系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信息工程系辅导员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006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计算机、软件、通信工程及相近专业，党员、全日制本科及其以上学历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蒋主任13879481914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u5b8bu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07BBE"/>
    <w:rsid w:val="57A559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2017-01-09T01:32:59Z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