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4" w:type="dxa"/>
        <w:tblInd w:w="-6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295"/>
        <w:gridCol w:w="1251"/>
        <w:gridCol w:w="1438"/>
        <w:gridCol w:w="1392"/>
        <w:gridCol w:w="1271"/>
        <w:gridCol w:w="20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上饶三清山机场消防队消防员报名登记表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填表日期：　    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驾照类别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户籍地派出所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自何年月至何年月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在何地、何部门工作、任何职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65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65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</w:trPr>
        <w:tc>
          <w:tcPr>
            <w:tcW w:w="9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本人承诺以上情况属实。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　　　　　　　　　　     签名： 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审查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8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□初审符合应聘条件               □初审不符合应聘条件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　　　　　　　　　　　  审查人签名： 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56BED"/>
    <w:rsid w:val="50F5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2020-12-24T07:13:00Z</dcterms:created>
  <dc:creator>人力资源万君</dc:creator>
  <cp:lastModifiedBy>人力资源万君</cp:lastModifiedBy>
  <dcterms:modified xsi:type="dcterms:W3CDTF">2020-12-24T07:13:21Z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